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EB" w:rsidRDefault="00ED7829" w:rsidP="00F55FE3">
      <w:pPr>
        <w:pStyle w:val="a3"/>
        <w:jc w:val="center"/>
        <w:rPr>
          <w:rFonts w:ascii="Times New Roman" w:hAnsi="Times New Roman" w:cs="Times New Roman"/>
          <w:b/>
          <w:sz w:val="24"/>
          <w:szCs w:val="24"/>
          <w:lang w:eastAsia="ru-RU"/>
        </w:rPr>
      </w:pPr>
      <w:r w:rsidRPr="00F55FE3">
        <w:rPr>
          <w:rFonts w:ascii="Times New Roman" w:hAnsi="Times New Roman" w:cs="Times New Roman"/>
          <w:b/>
          <w:sz w:val="24"/>
          <w:szCs w:val="24"/>
          <w:lang w:eastAsia="ru-RU"/>
        </w:rPr>
        <w:t>Таблица</w:t>
      </w:r>
      <w:r w:rsidR="00F55FE3">
        <w:rPr>
          <w:rFonts w:ascii="Times New Roman" w:hAnsi="Times New Roman" w:cs="Times New Roman"/>
          <w:b/>
          <w:sz w:val="24"/>
          <w:szCs w:val="24"/>
          <w:lang w:eastAsia="ru-RU"/>
        </w:rPr>
        <w:t xml:space="preserve"> </w:t>
      </w:r>
    </w:p>
    <w:p w:rsidR="00ED7829" w:rsidRPr="00F55FE3" w:rsidRDefault="00F55FE3" w:rsidP="00F55FE3">
      <w:pPr>
        <w:pStyle w:val="a3"/>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с</w:t>
      </w:r>
      <w:r w:rsidR="00ED7829" w:rsidRPr="00F55FE3">
        <w:rPr>
          <w:rFonts w:ascii="Times New Roman" w:hAnsi="Times New Roman" w:cs="Times New Roman"/>
          <w:sz w:val="24"/>
          <w:szCs w:val="24"/>
          <w:lang w:eastAsia="ru-RU"/>
        </w:rPr>
        <w:t>оответствия</w:t>
      </w:r>
      <w:r w:rsidRPr="00F55FE3">
        <w:rPr>
          <w:rFonts w:ascii="Times New Roman" w:hAnsi="Times New Roman" w:cs="Times New Roman"/>
          <w:sz w:val="24"/>
          <w:szCs w:val="24"/>
          <w:lang w:eastAsia="ru-RU"/>
        </w:rPr>
        <w:t xml:space="preserve"> </w:t>
      </w:r>
      <w:r w:rsidR="00ED7829" w:rsidRPr="00F55FE3">
        <w:rPr>
          <w:rFonts w:ascii="Times New Roman" w:hAnsi="Times New Roman" w:cs="Times New Roman"/>
          <w:sz w:val="24"/>
          <w:szCs w:val="24"/>
          <w:lang w:eastAsia="ru-RU"/>
        </w:rPr>
        <w:t>ПРИКАЗУ N 785</w:t>
      </w:r>
      <w:r>
        <w:rPr>
          <w:rFonts w:ascii="Times New Roman" w:hAnsi="Times New Roman" w:cs="Times New Roman"/>
          <w:sz w:val="24"/>
          <w:szCs w:val="24"/>
          <w:lang w:eastAsia="ru-RU"/>
        </w:rPr>
        <w:t xml:space="preserve"> </w:t>
      </w:r>
      <w:r w:rsidR="00ED7829" w:rsidRPr="00F55FE3">
        <w:rPr>
          <w:rFonts w:ascii="Times New Roman" w:hAnsi="Times New Roman" w:cs="Times New Roman"/>
          <w:sz w:val="24"/>
          <w:szCs w:val="24"/>
          <w:lang w:eastAsia="ru-RU"/>
        </w:rPr>
        <w:t>от 29 мая 2014 г.</w:t>
      </w:r>
    </w:p>
    <w:p w:rsidR="00ED7829" w:rsidRPr="00F55FE3" w:rsidRDefault="00ED7829" w:rsidP="00F55FE3">
      <w:pPr>
        <w:pStyle w:val="a3"/>
        <w:jc w:val="center"/>
        <w:rPr>
          <w:rFonts w:ascii="Times New Roman" w:hAnsi="Times New Roman" w:cs="Times New Roman"/>
          <w:sz w:val="24"/>
          <w:szCs w:val="24"/>
          <w:lang w:eastAsia="ru-RU"/>
        </w:rPr>
      </w:pPr>
      <w:r w:rsidRPr="00F55FE3">
        <w:rPr>
          <w:rFonts w:ascii="Times New Roman" w:hAnsi="Times New Roman" w:cs="Times New Roman"/>
          <w:sz w:val="24"/>
          <w:szCs w:val="24"/>
          <w:lang w:eastAsia="ru-RU"/>
        </w:rPr>
        <w:t>"Требования к структуре официального сайта образовательной организации в информационно-телекоммуникационной сети "</w:t>
      </w:r>
      <w:proofErr w:type="spellStart"/>
      <w:r w:rsidRPr="00F55FE3">
        <w:rPr>
          <w:rFonts w:ascii="Times New Roman" w:hAnsi="Times New Roman" w:cs="Times New Roman"/>
          <w:sz w:val="24"/>
          <w:szCs w:val="24"/>
          <w:lang w:eastAsia="ru-RU"/>
        </w:rPr>
        <w:t>Интернет</w:t>
      </w:r>
      <w:proofErr w:type="gramStart"/>
      <w:r w:rsidRPr="00F55FE3">
        <w:rPr>
          <w:rFonts w:ascii="Times New Roman" w:hAnsi="Times New Roman" w:cs="Times New Roman"/>
          <w:sz w:val="24"/>
          <w:szCs w:val="24"/>
          <w:lang w:eastAsia="ru-RU"/>
        </w:rPr>
        <w:t>"и</w:t>
      </w:r>
      <w:proofErr w:type="spellEnd"/>
      <w:proofErr w:type="gramEnd"/>
      <w:r w:rsidRPr="00F55FE3">
        <w:rPr>
          <w:rFonts w:ascii="Times New Roman" w:hAnsi="Times New Roman" w:cs="Times New Roman"/>
          <w:sz w:val="24"/>
          <w:szCs w:val="24"/>
          <w:lang w:eastAsia="ru-RU"/>
        </w:rPr>
        <w:t xml:space="preserve"> формату представления на нем информации"</w:t>
      </w:r>
    </w:p>
    <w:tbl>
      <w:tblPr>
        <w:tblW w:w="15616"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67"/>
        <w:gridCol w:w="4613"/>
        <w:gridCol w:w="6036"/>
      </w:tblGrid>
      <w:tr w:rsidR="00ED7829" w:rsidRPr="00F55FE3" w:rsidTr="00F55FE3">
        <w:trPr>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Критерии и показатели</w:t>
            </w:r>
          </w:p>
        </w:tc>
        <w:tc>
          <w:tcPr>
            <w:tcW w:w="0" w:type="auto"/>
            <w:tcBorders>
              <w:top w:val="nil"/>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nil"/>
              <w:left w:val="single" w:sz="6" w:space="0" w:color="DDDDDD"/>
            </w:tcBorders>
            <w:shd w:val="clear" w:color="auto" w:fill="FFFFFF"/>
            <w:tcMar>
              <w:top w:w="120" w:type="dxa"/>
              <w:left w:w="120" w:type="dxa"/>
              <w:bottom w:w="120" w:type="dxa"/>
              <w:right w:w="120" w:type="dxa"/>
            </w:tcMar>
            <w:vAlign w:val="bottom"/>
          </w:tcPr>
          <w:p w:rsidR="00ED7829" w:rsidRPr="00F55FE3" w:rsidRDefault="00ED7829" w:rsidP="00F55FE3">
            <w:pPr>
              <w:pStyle w:val="a3"/>
              <w:rPr>
                <w:rFonts w:ascii="Times New Roman" w:hAnsi="Times New Roman" w:cs="Times New Roman"/>
                <w:sz w:val="24"/>
                <w:szCs w:val="24"/>
                <w:lang w:eastAsia="ru-RU"/>
              </w:rPr>
            </w:pPr>
          </w:p>
        </w:tc>
      </w:tr>
      <w:tr w:rsidR="002735EF" w:rsidRPr="00F55FE3" w:rsidTr="00F55FE3">
        <w:trPr>
          <w:tblCellSpacing w:w="15" w:type="dxa"/>
        </w:trPr>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tcPr>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«Сведения об образовательной организации» (дале</w:t>
            </w:r>
            <w:proofErr w:type="gramStart"/>
            <w:r w:rsidRPr="00F55FE3">
              <w:rPr>
                <w:rFonts w:ascii="Times New Roman" w:hAnsi="Times New Roman" w:cs="Times New Roman"/>
                <w:sz w:val="24"/>
                <w:szCs w:val="24"/>
                <w:lang w:eastAsia="ru-RU"/>
              </w:rPr>
              <w:t>е-</w:t>
            </w:r>
            <w:proofErr w:type="gramEnd"/>
            <w:r w:rsidRPr="00F55FE3">
              <w:rPr>
                <w:rFonts w:ascii="Times New Roman" w:hAnsi="Times New Roman" w:cs="Times New Roman"/>
                <w:sz w:val="24"/>
                <w:szCs w:val="24"/>
                <w:lang w:eastAsia="ru-RU"/>
              </w:rPr>
              <w:t xml:space="preserve"> специальный раздел)</w:t>
            </w:r>
          </w:p>
          <w:p w:rsidR="002735EF" w:rsidRDefault="002735EF" w:rsidP="00F55FE3">
            <w:pPr>
              <w:pStyle w:val="a3"/>
              <w:rPr>
                <w:rFonts w:ascii="Times New Roman" w:hAnsi="Times New Roman" w:cs="Times New Roman"/>
                <w:sz w:val="24"/>
                <w:szCs w:val="24"/>
                <w:lang w:eastAsia="ru-RU"/>
              </w:rPr>
            </w:pPr>
          </w:p>
          <w:p w:rsidR="002735EF" w:rsidRDefault="002735EF" w:rsidP="00F55FE3">
            <w:pPr>
              <w:pStyle w:val="a3"/>
              <w:rPr>
                <w:rFonts w:ascii="Times New Roman" w:hAnsi="Times New Roman" w:cs="Times New Roman"/>
                <w:sz w:val="24"/>
                <w:szCs w:val="24"/>
                <w:lang w:eastAsia="ru-RU"/>
              </w:rPr>
            </w:pPr>
          </w:p>
          <w:p w:rsidR="002735EF" w:rsidRDefault="002735EF" w:rsidP="00F55FE3">
            <w:pPr>
              <w:pStyle w:val="a3"/>
              <w:rPr>
                <w:rFonts w:ascii="Times New Roman" w:hAnsi="Times New Roman" w:cs="Times New Roman"/>
                <w:sz w:val="24"/>
                <w:szCs w:val="24"/>
                <w:lang w:eastAsia="ru-RU"/>
              </w:rPr>
            </w:pPr>
          </w:p>
          <w:p w:rsidR="002735EF" w:rsidRDefault="002735EF" w:rsidP="00F55FE3">
            <w:pPr>
              <w:pStyle w:val="a3"/>
              <w:rPr>
                <w:rFonts w:ascii="Times New Roman" w:hAnsi="Times New Roman" w:cs="Times New Roman"/>
                <w:sz w:val="24"/>
                <w:szCs w:val="24"/>
                <w:lang w:eastAsia="ru-RU"/>
              </w:rPr>
            </w:pPr>
          </w:p>
          <w:p w:rsidR="002735EF" w:rsidRDefault="002735EF" w:rsidP="00F55FE3">
            <w:pPr>
              <w:pStyle w:val="a3"/>
              <w:rPr>
                <w:rFonts w:ascii="Times New Roman" w:hAnsi="Times New Roman" w:cs="Times New Roman"/>
                <w:sz w:val="24"/>
                <w:szCs w:val="24"/>
                <w:lang w:eastAsia="ru-RU"/>
              </w:rPr>
            </w:pPr>
          </w:p>
          <w:p w:rsidR="002735EF" w:rsidRDefault="002735EF" w:rsidP="00F55FE3">
            <w:pPr>
              <w:pStyle w:val="a3"/>
              <w:rPr>
                <w:rFonts w:ascii="Times New Roman" w:hAnsi="Times New Roman" w:cs="Times New Roman"/>
                <w:sz w:val="24"/>
                <w:szCs w:val="24"/>
                <w:lang w:eastAsia="ru-RU"/>
              </w:rPr>
            </w:pPr>
          </w:p>
          <w:p w:rsidR="002735EF" w:rsidRPr="00F55FE3" w:rsidRDefault="002735EF" w:rsidP="00F55FE3">
            <w:pPr>
              <w:pStyle w:val="a3"/>
              <w:rPr>
                <w:rFonts w:ascii="Times New Roman" w:hAnsi="Times New Roman" w:cs="Times New Roman"/>
                <w:sz w:val="24"/>
                <w:szCs w:val="24"/>
                <w:lang w:eastAsia="ru-RU"/>
              </w:rPr>
            </w:pP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tcPr>
          <w:p w:rsidR="002735EF" w:rsidRDefault="002735EF" w:rsidP="00F55FE3">
            <w:pPr>
              <w:pStyle w:val="a3"/>
              <w:rPr>
                <w:rFonts w:ascii="Times New Roman" w:hAnsi="Times New Roman" w:cs="Times New Roman"/>
                <w:i/>
                <w:iCs/>
                <w:sz w:val="24"/>
                <w:szCs w:val="24"/>
                <w:lang w:eastAsia="ru-RU"/>
              </w:rPr>
            </w:pPr>
            <w:r w:rsidRPr="00F55FE3">
              <w:rPr>
                <w:rFonts w:ascii="Times New Roman" w:hAnsi="Times New Roman" w:cs="Times New Roman"/>
                <w:sz w:val="24"/>
                <w:szCs w:val="24"/>
                <w:lang w:eastAsia="ru-RU"/>
              </w:rPr>
              <w:t> </w:t>
            </w:r>
            <w:r w:rsidRPr="00F55FE3">
              <w:rPr>
                <w:rFonts w:ascii="Times New Roman" w:hAnsi="Times New Roman" w:cs="Times New Roman"/>
                <w:i/>
                <w:iCs/>
                <w:sz w:val="24"/>
                <w:szCs w:val="24"/>
                <w:lang w:eastAsia="ru-RU"/>
              </w:rPr>
              <w:t xml:space="preserve">Подраздел </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«Основные сведения»</w:t>
            </w:r>
            <w:r w:rsidRPr="00F55FE3">
              <w:rPr>
                <w:rFonts w:ascii="Times New Roman" w:hAnsi="Times New Roman" w:cs="Times New Roman"/>
                <w:sz w:val="24"/>
                <w:szCs w:val="24"/>
                <w:lang w:eastAsia="ru-RU"/>
              </w:rPr>
              <w:t> содержит следующую информацию:</w:t>
            </w:r>
          </w:p>
          <w:p w:rsidR="00793CEB" w:rsidRDefault="00793CEB" w:rsidP="00F55FE3">
            <w:pPr>
              <w:pStyle w:val="a3"/>
              <w:rPr>
                <w:rFonts w:ascii="Times New Roman" w:hAnsi="Times New Roman" w:cs="Times New Roman"/>
                <w:sz w:val="24"/>
                <w:szCs w:val="24"/>
                <w:lang w:eastAsia="ru-RU"/>
              </w:rPr>
            </w:pPr>
          </w:p>
          <w:p w:rsidR="00793CEB" w:rsidRDefault="00793CEB" w:rsidP="00F55FE3">
            <w:pPr>
              <w:pStyle w:val="a3"/>
              <w:rPr>
                <w:rFonts w:ascii="Times New Roman" w:hAnsi="Times New Roman" w:cs="Times New Roman"/>
                <w:sz w:val="24"/>
                <w:szCs w:val="24"/>
                <w:lang w:eastAsia="ru-RU"/>
              </w:rPr>
            </w:pPr>
          </w:p>
          <w:p w:rsidR="00793CEB" w:rsidRPr="00F55FE3" w:rsidRDefault="00793CEB"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tcPr>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дата создания Организации</w:t>
            </w:r>
            <w:r w:rsidRPr="00F55FE3">
              <w:rPr>
                <w:rFonts w:ascii="Times New Roman" w:hAnsi="Times New Roman" w:cs="Times New Roman"/>
                <w:sz w:val="24"/>
                <w:szCs w:val="24"/>
                <w:lang w:eastAsia="ru-RU"/>
              </w:rPr>
              <w:t xml:space="preserve"> </w:t>
            </w:r>
          </w:p>
          <w:p w:rsidR="002735EF" w:rsidRDefault="002735EF" w:rsidP="00F55FE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55FE3">
              <w:rPr>
                <w:rFonts w:ascii="Times New Roman" w:hAnsi="Times New Roman" w:cs="Times New Roman"/>
                <w:sz w:val="24"/>
                <w:szCs w:val="24"/>
                <w:lang w:eastAsia="ru-RU"/>
              </w:rPr>
              <w:t>учредитель Организации</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место нахождения Организац</w:t>
            </w:r>
            <w:proofErr w:type="gramStart"/>
            <w:r w:rsidRPr="00F55FE3">
              <w:rPr>
                <w:rFonts w:ascii="Times New Roman" w:hAnsi="Times New Roman" w:cs="Times New Roman"/>
                <w:sz w:val="24"/>
                <w:szCs w:val="24"/>
                <w:lang w:eastAsia="ru-RU"/>
              </w:rPr>
              <w:t>ии и ее</w:t>
            </w:r>
            <w:proofErr w:type="gramEnd"/>
            <w:r w:rsidRPr="00F55FE3">
              <w:rPr>
                <w:rFonts w:ascii="Times New Roman" w:hAnsi="Times New Roman" w:cs="Times New Roman"/>
                <w:sz w:val="24"/>
                <w:szCs w:val="24"/>
                <w:lang w:eastAsia="ru-RU"/>
              </w:rPr>
              <w:t xml:space="preserve"> филиалов (при наличии)</w:t>
            </w:r>
            <w:r w:rsidRPr="00F55FE3">
              <w:rPr>
                <w:rFonts w:ascii="Times New Roman" w:hAnsi="Times New Roman" w:cs="Times New Roman"/>
                <w:sz w:val="24"/>
                <w:szCs w:val="24"/>
                <w:lang w:eastAsia="ru-RU"/>
              </w:rPr>
              <w:t xml:space="preserve"> </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режим работы</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график работы</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контактные телефоны</w:t>
            </w:r>
          </w:p>
          <w:p w:rsidR="002735EF" w:rsidRPr="00F55FE3"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адрес электронной почты</w:t>
            </w:r>
          </w:p>
        </w:tc>
      </w:tr>
      <w:tr w:rsidR="002735EF" w:rsidRPr="00F55FE3" w:rsidTr="00B47948">
        <w:trPr>
          <w:tblCellSpacing w:w="15" w:type="dxa"/>
        </w:trPr>
        <w:tc>
          <w:tcPr>
            <w:tcW w:w="0" w:type="auto"/>
            <w:vMerge/>
            <w:tcBorders>
              <w:left w:val="single" w:sz="6" w:space="0" w:color="DDDDDD"/>
            </w:tcBorders>
            <w:shd w:val="clear" w:color="auto" w:fill="FFFFFF"/>
            <w:tcMar>
              <w:top w:w="120" w:type="dxa"/>
              <w:left w:w="120" w:type="dxa"/>
              <w:bottom w:w="120" w:type="dxa"/>
              <w:right w:w="120" w:type="dxa"/>
            </w:tcMar>
            <w:vAlign w:val="bottom"/>
          </w:tcPr>
          <w:p w:rsidR="002735EF" w:rsidRPr="00F55FE3" w:rsidRDefault="002735EF" w:rsidP="00F55FE3">
            <w:pPr>
              <w:pStyle w:val="a3"/>
              <w:rPr>
                <w:rFonts w:ascii="Times New Roman" w:hAnsi="Times New Roman" w:cs="Times New Roman"/>
                <w:sz w:val="24"/>
                <w:szCs w:val="24"/>
                <w:lang w:eastAsia="ru-RU"/>
              </w:rPr>
            </w:pP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tcPr>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«Структура и органы управления образовательной организацией»</w:t>
            </w:r>
            <w:r w:rsidRPr="00F55FE3">
              <w:rPr>
                <w:rFonts w:ascii="Times New Roman" w:hAnsi="Times New Roman" w:cs="Times New Roman"/>
                <w:sz w:val="24"/>
                <w:szCs w:val="24"/>
                <w:lang w:eastAsia="ru-RU"/>
              </w:rPr>
              <w:t> содержит следующую информацию:</w:t>
            </w:r>
          </w:p>
          <w:p w:rsidR="00793CEB" w:rsidRDefault="00793CEB" w:rsidP="00F55FE3">
            <w:pPr>
              <w:pStyle w:val="a3"/>
              <w:rPr>
                <w:rFonts w:ascii="Times New Roman" w:hAnsi="Times New Roman" w:cs="Times New Roman"/>
                <w:sz w:val="24"/>
                <w:szCs w:val="24"/>
                <w:lang w:eastAsia="ru-RU"/>
              </w:rPr>
            </w:pPr>
          </w:p>
          <w:p w:rsidR="00793CEB" w:rsidRPr="00F55FE3" w:rsidRDefault="00793CEB"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tcPr>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структура и органы управления Организации</w:t>
            </w:r>
            <w:r>
              <w:rPr>
                <w:rFonts w:ascii="Times New Roman" w:hAnsi="Times New Roman" w:cs="Times New Roman"/>
                <w:sz w:val="24"/>
                <w:szCs w:val="24"/>
                <w:lang w:eastAsia="ru-RU"/>
              </w:rPr>
              <w:t xml:space="preserve"> (перечень групп)</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наименование структурных подразделений (органов управления)</w:t>
            </w:r>
          </w:p>
          <w:p w:rsidR="002735EF"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руководители стр</w:t>
            </w:r>
            <w:bookmarkStart w:id="0" w:name="_GoBack"/>
            <w:bookmarkEnd w:id="0"/>
            <w:r w:rsidRPr="00F55FE3">
              <w:rPr>
                <w:rFonts w:ascii="Times New Roman" w:hAnsi="Times New Roman" w:cs="Times New Roman"/>
                <w:sz w:val="24"/>
                <w:szCs w:val="24"/>
                <w:lang w:eastAsia="ru-RU"/>
              </w:rPr>
              <w:t>уктурных подразделений</w:t>
            </w:r>
          </w:p>
          <w:p w:rsidR="002735EF" w:rsidRPr="00F55FE3" w:rsidRDefault="002735EF"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адреса официальных сайтов структурных подразделений в информационно-телекоммуникационной сети «Интернет»</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
        </w:tc>
        <w:tc>
          <w:tcPr>
            <w:tcW w:w="0" w:type="auto"/>
            <w:vMerge w:val="restart"/>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val="restart"/>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адреса электронной почты структурных подразделений</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сведения о наличии положений о структурных подразделениях (об органах управления) с приложением </w:t>
            </w:r>
            <w:r w:rsidRPr="00F55FE3">
              <w:rPr>
                <w:rFonts w:ascii="Times New Roman" w:hAnsi="Times New Roman" w:cs="Times New Roman"/>
                <w:i/>
                <w:iCs/>
                <w:sz w:val="24"/>
                <w:szCs w:val="24"/>
                <w:lang w:eastAsia="ru-RU"/>
              </w:rPr>
              <w:t>копий</w:t>
            </w:r>
            <w:r w:rsidRPr="00F55FE3">
              <w:rPr>
                <w:rFonts w:ascii="Times New Roman" w:hAnsi="Times New Roman" w:cs="Times New Roman"/>
                <w:sz w:val="24"/>
                <w:szCs w:val="24"/>
                <w:lang w:eastAsia="ru-RU"/>
              </w:rPr>
              <w:t> указанных положений.</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«Документы»</w:t>
            </w:r>
            <w:r w:rsidRPr="00F55FE3">
              <w:rPr>
                <w:rFonts w:ascii="Times New Roman" w:hAnsi="Times New Roman" w:cs="Times New Roman"/>
                <w:sz w:val="24"/>
                <w:szCs w:val="24"/>
                <w:lang w:eastAsia="ru-RU"/>
              </w:rPr>
              <w:t> содержит:</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 xml:space="preserve">а) в виде копий размещены следующие </w:t>
            </w:r>
            <w:r w:rsidRPr="00F55FE3">
              <w:rPr>
                <w:rFonts w:ascii="Times New Roman" w:hAnsi="Times New Roman" w:cs="Times New Roman"/>
                <w:i/>
                <w:iCs/>
                <w:sz w:val="24"/>
                <w:szCs w:val="24"/>
                <w:lang w:eastAsia="ru-RU"/>
              </w:rPr>
              <w:lastRenderedPageBreak/>
              <w:t>документы:</w:t>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5" w:history="1">
              <w:r w:rsidR="00ED7829" w:rsidRPr="00F55FE3">
                <w:rPr>
                  <w:rFonts w:ascii="Times New Roman" w:hAnsi="Times New Roman" w:cs="Times New Roman"/>
                  <w:color w:val="566E87"/>
                  <w:sz w:val="24"/>
                  <w:szCs w:val="24"/>
                  <w:u w:val="single"/>
                  <w:lang w:eastAsia="ru-RU"/>
                </w:rPr>
                <w:t>http://spb21.petersburgedu.ru/svedeniia-ob-</w:t>
              </w:r>
              <w:r w:rsidR="00ED7829" w:rsidRPr="00F55FE3">
                <w:rPr>
                  <w:rFonts w:ascii="Times New Roman" w:hAnsi="Times New Roman" w:cs="Times New Roman"/>
                  <w:color w:val="566E87"/>
                  <w:sz w:val="24"/>
                  <w:szCs w:val="24"/>
                  <w:u w:val="single"/>
                  <w:lang w:eastAsia="ru-RU"/>
                </w:rPr>
                <w:lastRenderedPageBreak/>
                <w:t>obrazovatelnoi-organizatsii/dokumenty/</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xml:space="preserve">п.3.2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устав Организации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а) п.2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б)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лицензия на осуществление образовательной деятельности (с приложениями)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б) п.2ч.2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б)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свидетельство о государственной аккредитации (с приложениями)</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Не предусмотрено</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в) п.2ч.2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б)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план финансово хозяйственной деятельности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6" w:history="1">
              <w:r w:rsidR="00ED7829" w:rsidRPr="00F55FE3">
                <w:rPr>
                  <w:rFonts w:ascii="Times New Roman" w:hAnsi="Times New Roman" w:cs="Times New Roman"/>
                  <w:color w:val="566E87"/>
                  <w:sz w:val="24"/>
                  <w:szCs w:val="24"/>
                  <w:u w:val="single"/>
                  <w:lang w:eastAsia="ru-RU"/>
                </w:rPr>
                <w:t>http://spb21.petersburgedu.ru/svedeniia-ob-obrazovatelnoi-organizatsii/finansovokhoziaistvennaia-deiatelnost/</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г) п.2ч.2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б)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локальные нормативные акты, предусмотренные частью 2 статьи 30 Федерального закона «Об образовании» в Российской Федерации:</w:t>
            </w:r>
          </w:p>
        </w:tc>
        <w:tc>
          <w:tcPr>
            <w:tcW w:w="5991" w:type="dxa"/>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д) п.2ч.2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б)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 регламентирующие правила приема </w:t>
            </w:r>
            <w:proofErr w:type="gramStart"/>
            <w:r w:rsidRPr="00F55FE3">
              <w:rPr>
                <w:rFonts w:ascii="Times New Roman" w:hAnsi="Times New Roman" w:cs="Times New Roman"/>
                <w:sz w:val="24"/>
                <w:szCs w:val="24"/>
                <w:lang w:eastAsia="ru-RU"/>
              </w:rPr>
              <w:t>обучающихся</w:t>
            </w:r>
            <w:proofErr w:type="gramEnd"/>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7" w:history="1">
              <w:r w:rsidR="00ED7829" w:rsidRPr="00F55FE3">
                <w:rPr>
                  <w:rFonts w:ascii="Times New Roman" w:hAnsi="Times New Roman" w:cs="Times New Roman"/>
                  <w:color w:val="566E87"/>
                  <w:sz w:val="24"/>
                  <w:szCs w:val="24"/>
                  <w:u w:val="single"/>
                  <w:lang w:eastAsia="ru-RU"/>
                </w:rPr>
                <w:t>http://spb21.petersburgedu.ru/informacija-dlja-roditelej/pravila-prijoma-v-detskij-sad/</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режим занятий обучающихся</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8"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-формы, периодичность и порядок текущего контроля успеваемости и промежуточной аттестации </w:t>
            </w:r>
            <w:proofErr w:type="gramStart"/>
            <w:r w:rsidRPr="00F55FE3">
              <w:rPr>
                <w:rFonts w:ascii="Times New Roman" w:hAnsi="Times New Roman" w:cs="Times New Roman"/>
                <w:sz w:val="24"/>
                <w:szCs w:val="24"/>
                <w:lang w:eastAsia="ru-RU"/>
              </w:rPr>
              <w:t>обучающихся</w:t>
            </w:r>
            <w:proofErr w:type="gramEnd"/>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Не предусмотрено</w:t>
            </w: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 порядок и основания перевода, отчисления и восстановления </w:t>
            </w:r>
            <w:proofErr w:type="gramStart"/>
            <w:r w:rsidRPr="00F55FE3">
              <w:rPr>
                <w:rFonts w:ascii="Times New Roman" w:hAnsi="Times New Roman" w:cs="Times New Roman"/>
                <w:sz w:val="24"/>
                <w:szCs w:val="24"/>
                <w:lang w:eastAsia="ru-RU"/>
              </w:rPr>
              <w:t>обучающихся</w:t>
            </w:r>
            <w:proofErr w:type="gramEnd"/>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9"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0"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 правила внутреннего распорядка </w:t>
            </w:r>
            <w:proofErr w:type="gramStart"/>
            <w:r w:rsidRPr="00F55FE3">
              <w:rPr>
                <w:rFonts w:ascii="Times New Roman" w:hAnsi="Times New Roman" w:cs="Times New Roman"/>
                <w:sz w:val="24"/>
                <w:szCs w:val="24"/>
                <w:lang w:eastAsia="ru-RU"/>
              </w:rPr>
              <w:t>обучающихся</w:t>
            </w:r>
            <w:proofErr w:type="gramEnd"/>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1"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-правила внутреннего трудового распорядка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2"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коллективный договор</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в разработке</w:t>
            </w: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б) отчет о результатах </w:t>
            </w:r>
            <w:proofErr w:type="spellStart"/>
            <w:r w:rsidRPr="00F55FE3">
              <w:rPr>
                <w:rFonts w:ascii="Times New Roman" w:hAnsi="Times New Roman" w:cs="Times New Roman"/>
                <w:sz w:val="24"/>
                <w:szCs w:val="24"/>
                <w:lang w:eastAsia="ru-RU"/>
              </w:rPr>
              <w:t>самообследования</w:t>
            </w:r>
            <w:proofErr w:type="spellEnd"/>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3"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в)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в) документ о порядке оказания платных образовательных услуг</w:t>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4" w:history="1">
              <w:r w:rsidR="00ED7829" w:rsidRPr="00F55FE3">
                <w:rPr>
                  <w:rFonts w:ascii="Times New Roman" w:hAnsi="Times New Roman" w:cs="Times New Roman"/>
                  <w:color w:val="566E87"/>
                  <w:sz w:val="24"/>
                  <w:szCs w:val="24"/>
                  <w:u w:val="single"/>
                  <w:lang w:eastAsia="ru-RU"/>
                </w:rPr>
                <w:t>http://spb21.petersburgedu.ru/svedeniia-ob-obrazovatelnoi-organizatsii/platnye-obrazovatelnye-uslugi/</w:t>
              </w:r>
            </w:hyperlink>
          </w:p>
        </w:tc>
        <w:tc>
          <w:tcPr>
            <w:tcW w:w="5991" w:type="dxa"/>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п.4ч.2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г)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образец договора об оказании платных образовательных услуг</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 документ об утверждении стоимости </w:t>
            </w:r>
            <w:proofErr w:type="gramStart"/>
            <w:r w:rsidRPr="00F55FE3">
              <w:rPr>
                <w:rFonts w:ascii="Times New Roman" w:hAnsi="Times New Roman" w:cs="Times New Roman"/>
                <w:sz w:val="24"/>
                <w:szCs w:val="24"/>
                <w:lang w:eastAsia="ru-RU"/>
              </w:rPr>
              <w:t>обучения</w:t>
            </w:r>
            <w:proofErr w:type="gramEnd"/>
            <w:r w:rsidRPr="00F55FE3">
              <w:rPr>
                <w:rFonts w:ascii="Times New Roman" w:hAnsi="Times New Roman" w:cs="Times New Roman"/>
                <w:sz w:val="24"/>
                <w:szCs w:val="24"/>
                <w:lang w:eastAsia="ru-RU"/>
              </w:rPr>
              <w:t xml:space="preserve"> по каждой образовательной программе</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5" w:history="1">
              <w:r w:rsidR="00ED7829" w:rsidRPr="00F55FE3">
                <w:rPr>
                  <w:rFonts w:ascii="Times New Roman" w:hAnsi="Times New Roman" w:cs="Times New Roman"/>
                  <w:color w:val="566E87"/>
                  <w:sz w:val="24"/>
                  <w:szCs w:val="24"/>
                  <w:u w:val="single"/>
                  <w:lang w:eastAsia="ru-RU"/>
                </w:rPr>
                <w:t>http://spb21.petersburgedu.ru/svedeniia-ob-obrazovatelnoi-organizatsii/dokumenty/</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п.5ч.2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д)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Документ об установлении размера платы, взимаемой с родителей (законных </w:t>
            </w:r>
            <w:r w:rsidRPr="00F55FE3">
              <w:rPr>
                <w:rFonts w:ascii="Times New Roman" w:hAnsi="Times New Roman" w:cs="Times New Roman"/>
                <w:sz w:val="24"/>
                <w:szCs w:val="24"/>
                <w:lang w:eastAsia="ru-RU"/>
              </w:rP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г)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lastRenderedPageBreak/>
              <w:t>Подраздел «Образование»</w:t>
            </w:r>
            <w:r w:rsidRPr="00F55FE3">
              <w:rPr>
                <w:rFonts w:ascii="Times New Roman" w:hAnsi="Times New Roman" w:cs="Times New Roman"/>
                <w:sz w:val="24"/>
                <w:szCs w:val="24"/>
                <w:lang w:eastAsia="ru-RU"/>
              </w:rPr>
              <w:t> содержит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п.3.4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реализуемых уровнях образования</w:t>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6" w:history="1">
              <w:r w:rsidR="00ED7829" w:rsidRPr="00F55FE3">
                <w:rPr>
                  <w:rFonts w:ascii="Times New Roman" w:hAnsi="Times New Roman" w:cs="Times New Roman"/>
                  <w:color w:val="566E87"/>
                  <w:sz w:val="24"/>
                  <w:szCs w:val="24"/>
                  <w:u w:val="single"/>
                  <w:lang w:eastAsia="ru-RU"/>
                </w:rPr>
                <w:t>http://spb21.petersburgedu.ru/svedeniia-ob-obrazovatelnoi-organizatsii/obrazovanie/</w:t>
              </w:r>
            </w:hyperlink>
          </w:p>
        </w:tc>
        <w:tc>
          <w:tcPr>
            <w:tcW w:w="5991" w:type="dxa"/>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п.3.3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формах обучения</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нормативных сроках обучения</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сроке действия государственной аккредитации образовательной программы (при наличии государственной аккредитации)</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Не предусмотрено</w:t>
            </w: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об описании образовательной программы с приложением ее </w:t>
            </w:r>
            <w:r w:rsidRPr="00F55FE3">
              <w:rPr>
                <w:rFonts w:ascii="Times New Roman" w:hAnsi="Times New Roman" w:cs="Times New Roman"/>
                <w:i/>
                <w:iCs/>
                <w:sz w:val="24"/>
                <w:szCs w:val="24"/>
                <w:lang w:eastAsia="ru-RU"/>
              </w:rPr>
              <w:t>копии</w:t>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7" w:history="1">
              <w:r w:rsidR="00ED7829" w:rsidRPr="00F55FE3">
                <w:rPr>
                  <w:rFonts w:ascii="Times New Roman" w:hAnsi="Times New Roman" w:cs="Times New Roman"/>
                  <w:color w:val="566E87"/>
                  <w:sz w:val="24"/>
                  <w:szCs w:val="24"/>
                  <w:u w:val="single"/>
                  <w:lang w:eastAsia="ru-RU"/>
                </w:rPr>
                <w:t>http://spb21.petersburgedu.ru/svedeniia-ob-obrazovatelnoi-organizatsii/obrazovanie/</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gramStart"/>
            <w:r w:rsidRPr="00F55FE3">
              <w:rPr>
                <w:rFonts w:ascii="Times New Roman" w:hAnsi="Times New Roman" w:cs="Times New Roman"/>
                <w:sz w:val="24"/>
                <w:szCs w:val="24"/>
                <w:lang w:eastAsia="ru-RU"/>
              </w:rPr>
              <w:t>.в</w:t>
            </w:r>
            <w:proofErr w:type="spellEnd"/>
            <w:proofErr w:type="gramEnd"/>
            <w:r w:rsidRPr="00F55FE3">
              <w:rPr>
                <w:rFonts w:ascii="Times New Roman" w:hAnsi="Times New Roman" w:cs="Times New Roman"/>
                <w:sz w:val="24"/>
                <w:szCs w:val="24"/>
                <w:lang w:eastAsia="ru-RU"/>
              </w:rPr>
              <w:t xml:space="preserve">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п.3.4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об учебном плане с приложением его </w:t>
            </w:r>
            <w:r w:rsidRPr="00F55FE3">
              <w:rPr>
                <w:rFonts w:ascii="Times New Roman" w:hAnsi="Times New Roman" w:cs="Times New Roman"/>
                <w:i/>
                <w:iCs/>
                <w:sz w:val="24"/>
                <w:szCs w:val="24"/>
                <w:lang w:eastAsia="ru-RU"/>
              </w:rPr>
              <w:t>копии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п.3.4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об аннотации к рабочим программам дисциплин (по каждой дисциплине в составе образовательной программы) с приложением их </w:t>
            </w:r>
            <w:r w:rsidRPr="00F55FE3">
              <w:rPr>
                <w:rFonts w:ascii="Times New Roman" w:hAnsi="Times New Roman" w:cs="Times New Roman"/>
                <w:i/>
                <w:iCs/>
                <w:sz w:val="24"/>
                <w:szCs w:val="24"/>
                <w:lang w:eastAsia="ru-RU"/>
              </w:rPr>
              <w:t>копи</w:t>
            </w:r>
            <w:proofErr w:type="gramStart"/>
            <w:r w:rsidRPr="00F55FE3">
              <w:rPr>
                <w:rFonts w:ascii="Times New Roman" w:hAnsi="Times New Roman" w:cs="Times New Roman"/>
                <w:i/>
                <w:iCs/>
                <w:sz w:val="24"/>
                <w:szCs w:val="24"/>
                <w:lang w:eastAsia="ru-RU"/>
              </w:rPr>
              <w:t>й</w:t>
            </w:r>
            <w:r w:rsidRPr="00F55FE3">
              <w:rPr>
                <w:rFonts w:ascii="Times New Roman" w:hAnsi="Times New Roman" w:cs="Times New Roman"/>
                <w:sz w:val="24"/>
                <w:szCs w:val="24"/>
                <w:lang w:eastAsia="ru-RU"/>
              </w:rPr>
              <w:t>(</w:t>
            </w:r>
            <w:proofErr w:type="gramEnd"/>
            <w:r w:rsidRPr="00F55FE3">
              <w:rPr>
                <w:rFonts w:ascii="Times New Roman" w:hAnsi="Times New Roman" w:cs="Times New Roman"/>
                <w:sz w:val="24"/>
                <w:szCs w:val="24"/>
                <w:lang w:eastAsia="ru-RU"/>
              </w:rPr>
              <w:t>при наличии)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календарном учебном графике с приложением его </w:t>
            </w:r>
            <w:r w:rsidRPr="00F55FE3">
              <w:rPr>
                <w:rFonts w:ascii="Times New Roman" w:hAnsi="Times New Roman" w:cs="Times New Roman"/>
                <w:i/>
                <w:iCs/>
                <w:sz w:val="24"/>
                <w:szCs w:val="24"/>
                <w:lang w:eastAsia="ru-RU"/>
              </w:rPr>
              <w:t>копии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методических и иных документах, разработанных Организацией для обеспечения образовательного процесса</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физических и (или) юридических лиц</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gramStart"/>
            <w:r w:rsidRPr="00F55FE3">
              <w:rPr>
                <w:rFonts w:ascii="Times New Roman" w:hAnsi="Times New Roman" w:cs="Times New Roman"/>
                <w:sz w:val="24"/>
                <w:szCs w:val="24"/>
                <w:lang w:eastAsia="ru-RU"/>
              </w:rPr>
              <w:t>.г</w:t>
            </w:r>
            <w:proofErr w:type="spellEnd"/>
            <w:proofErr w:type="gramEnd"/>
            <w:r w:rsidRPr="00F55FE3">
              <w:rPr>
                <w:rFonts w:ascii="Times New Roman" w:hAnsi="Times New Roman" w:cs="Times New Roman"/>
                <w:sz w:val="24"/>
                <w:szCs w:val="24"/>
                <w:lang w:eastAsia="ru-RU"/>
              </w:rPr>
              <w:t>)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п.3.4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языке образования, на котором осуществляется образование (обучение)</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gramStart"/>
            <w:r w:rsidRPr="00F55FE3">
              <w:rPr>
                <w:rFonts w:ascii="Times New Roman" w:hAnsi="Times New Roman" w:cs="Times New Roman"/>
                <w:sz w:val="24"/>
                <w:szCs w:val="24"/>
                <w:lang w:eastAsia="ru-RU"/>
              </w:rPr>
              <w:t>.д</w:t>
            </w:r>
            <w:proofErr w:type="spellEnd"/>
            <w:proofErr w:type="gramEnd"/>
            <w:r w:rsidRPr="00F55FE3">
              <w:rPr>
                <w:rFonts w:ascii="Times New Roman" w:hAnsi="Times New Roman" w:cs="Times New Roman"/>
                <w:sz w:val="24"/>
                <w:szCs w:val="24"/>
                <w:lang w:eastAsia="ru-RU"/>
              </w:rPr>
              <w:t>)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Организации, реализующие общеобразовательные программы, </w:t>
            </w:r>
            <w:proofErr w:type="spellStart"/>
            <w:r w:rsidRPr="00F55FE3">
              <w:rPr>
                <w:rFonts w:ascii="Times New Roman" w:hAnsi="Times New Roman" w:cs="Times New Roman"/>
                <w:i/>
                <w:iCs/>
                <w:sz w:val="24"/>
                <w:szCs w:val="24"/>
                <w:lang w:eastAsia="ru-RU"/>
              </w:rPr>
              <w:t>дополнительно</w:t>
            </w:r>
            <w:r w:rsidRPr="00F55FE3">
              <w:rPr>
                <w:rFonts w:ascii="Times New Roman" w:hAnsi="Times New Roman" w:cs="Times New Roman"/>
                <w:sz w:val="24"/>
                <w:szCs w:val="24"/>
                <w:lang w:eastAsia="ru-RU"/>
              </w:rPr>
              <w:t>указывают</w:t>
            </w:r>
            <w:proofErr w:type="spellEnd"/>
            <w:r w:rsidRPr="00F55FE3">
              <w:rPr>
                <w:rFonts w:ascii="Times New Roman" w:hAnsi="Times New Roman" w:cs="Times New Roman"/>
                <w:sz w:val="24"/>
                <w:szCs w:val="24"/>
                <w:lang w:eastAsia="ru-RU"/>
              </w:rPr>
              <w:t xml:space="preserve"> наименование образовательной программы</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п.3.4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п.4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«Образовательные стандарты»</w:t>
            </w:r>
            <w:r w:rsidRPr="00F55FE3">
              <w:rPr>
                <w:rFonts w:ascii="Times New Roman" w:hAnsi="Times New Roman" w:cs="Times New Roman"/>
                <w:sz w:val="24"/>
                <w:szCs w:val="24"/>
                <w:lang w:eastAsia="ru-RU"/>
              </w:rPr>
              <w:t> содержат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п.3.5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Информация о федеральных государственных образовательных стандартах и об образовательных стандартах с приложением их копий. </w:t>
            </w:r>
            <w:r w:rsidRPr="00F55FE3">
              <w:rPr>
                <w:rFonts w:ascii="Times New Roman" w:hAnsi="Times New Roman" w:cs="Times New Roman"/>
                <w:i/>
                <w:iCs/>
                <w:sz w:val="24"/>
                <w:szCs w:val="24"/>
                <w:lang w:eastAsia="ru-RU"/>
              </w:rPr>
              <w:t>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РФ.</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8" w:history="1">
              <w:r w:rsidR="00ED7829" w:rsidRPr="00F55FE3">
                <w:rPr>
                  <w:rFonts w:ascii="Times New Roman" w:hAnsi="Times New Roman" w:cs="Times New Roman"/>
                  <w:color w:val="566E87"/>
                  <w:sz w:val="24"/>
                  <w:szCs w:val="24"/>
                  <w:u w:val="single"/>
                  <w:lang w:eastAsia="ru-RU"/>
                </w:rPr>
                <w:t>http://spb21.petersburgedu.ru/svedeniia-ob-obrazovatelnoi-organizatsii/obrazovatelnye-standarty/</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е)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п.3.5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«Руководство. Педагогический (научно-педагогический) состав»</w:t>
            </w:r>
            <w:r w:rsidRPr="00F55FE3">
              <w:rPr>
                <w:rFonts w:ascii="Times New Roman" w:hAnsi="Times New Roman" w:cs="Times New Roman"/>
                <w:sz w:val="24"/>
                <w:szCs w:val="24"/>
                <w:lang w:eastAsia="ru-RU"/>
              </w:rPr>
              <w:t xml:space="preserve"> содержит </w:t>
            </w:r>
            <w:r w:rsidRPr="00F55FE3">
              <w:rPr>
                <w:rFonts w:ascii="Times New Roman" w:hAnsi="Times New Roman" w:cs="Times New Roman"/>
                <w:sz w:val="24"/>
                <w:szCs w:val="24"/>
                <w:lang w:eastAsia="ru-RU"/>
              </w:rPr>
              <w:lastRenderedPageBreak/>
              <w:t>следующую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xml:space="preserve">п.3.6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 о руководителе Организации, его заместителях (Ф.И.О)</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 руководителях филиалов Организации (при их наличии), в том числе фамилию, имя, отчество;</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должность руководителя, его заместителей;</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контактные телефоны, адреса электронной почты</w:t>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19" w:history="1">
              <w:r w:rsidR="00ED7829" w:rsidRPr="00F55FE3">
                <w:rPr>
                  <w:rFonts w:ascii="Times New Roman" w:hAnsi="Times New Roman" w:cs="Times New Roman"/>
                  <w:color w:val="566E87"/>
                  <w:sz w:val="24"/>
                  <w:szCs w:val="24"/>
                  <w:u w:val="single"/>
                  <w:lang w:eastAsia="ru-RU"/>
                </w:rPr>
                <w:t>http://spb21.petersburgedu.ru/svedeniia-ob-obrazovatelnoi-organizatsii/rukovodstvo-pedagogicheskii-nauchno-pedagogicheskii-sostav/</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ж)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п.3.6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О персональном составе педагогических работников:</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уровень образования;</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квалификация и опыт работы;</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фамилию, имя, отчество (при наличии) работника;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занимаемая должность (должности);</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преподаваемые дисциплины, ученая степень (при наличии);</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ученое звание (при наличии);</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наименование направления подготовки и (или) специальности;</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данные о повышении квалификации и (или) профессиональной переподготовке (при наличии);</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общий стаж работы</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стаж работы по специальности</w:t>
            </w:r>
          </w:p>
        </w:tc>
        <w:tc>
          <w:tcPr>
            <w:tcW w:w="0" w:type="auto"/>
            <w:vMerge/>
            <w:tcBorders>
              <w:top w:val="single" w:sz="6" w:space="0" w:color="DDDDDD"/>
              <w:left w:val="single" w:sz="6" w:space="0" w:color="DDDDDD"/>
            </w:tcBorders>
            <w:shd w:val="clear" w:color="auto" w:fill="FFFFFF"/>
            <w:vAlign w:val="center"/>
            <w:hideMark/>
          </w:tcPr>
          <w:p w:rsidR="00ED7829" w:rsidRPr="00F55FE3" w:rsidRDefault="00ED7829" w:rsidP="00F55FE3">
            <w:pPr>
              <w:pStyle w:val="a3"/>
              <w:rPr>
                <w:rFonts w:ascii="Times New Roman" w:hAnsi="Times New Roman" w:cs="Times New Roman"/>
                <w:sz w:val="24"/>
                <w:szCs w:val="24"/>
                <w:lang w:eastAsia="ru-RU"/>
              </w:rPr>
            </w:pP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з)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п.3.6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«Материально-техническое обеспечение и оснащенность образовательного процесса</w:t>
            </w:r>
            <w:r w:rsidRPr="00F55FE3">
              <w:rPr>
                <w:rFonts w:ascii="Times New Roman" w:hAnsi="Times New Roman" w:cs="Times New Roman"/>
                <w:sz w:val="24"/>
                <w:szCs w:val="24"/>
                <w:lang w:eastAsia="ru-RU"/>
              </w:rPr>
              <w:t>» содержит сведения о наличии:</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п.3.7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¾Оборудование учебных кабинетов;</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¾Объектов для проведения практических занятий;</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¾Библиотек;</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¾Объектов спорта;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¾Средств обучения и воспитания;</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¾Об условиях питания и охраны здоровья обучающихся;</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¾О доступе к информационным системам и информационно-телекоммуникационных сетям, об электронных образовательных ресурсах, к которым обеспечивается доступ обучающихся</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20" w:history="1">
              <w:r w:rsidR="00ED7829" w:rsidRPr="00F55FE3">
                <w:rPr>
                  <w:rFonts w:ascii="Times New Roman" w:hAnsi="Times New Roman" w:cs="Times New Roman"/>
                  <w:color w:val="566E87"/>
                  <w:sz w:val="24"/>
                  <w:szCs w:val="24"/>
                  <w:u w:val="single"/>
                  <w:lang w:eastAsia="ru-RU"/>
                </w:rPr>
                <w:t>http://spb21.petersburgedu.ru/svedeniia-ob-obrazovatelnoi-organizatsii/materialnoobespechenie-osnashchennost-obrazovatelnogo-protsessa/</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и)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п.3.7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lastRenderedPageBreak/>
              <w:t>Подраздел «Стипендии и иные виды материальной поддержки»</w:t>
            </w:r>
            <w:r w:rsidRPr="00F55FE3">
              <w:rPr>
                <w:rFonts w:ascii="Times New Roman" w:hAnsi="Times New Roman" w:cs="Times New Roman"/>
                <w:sz w:val="24"/>
                <w:szCs w:val="24"/>
                <w:lang w:eastAsia="ru-RU"/>
              </w:rPr>
              <w:t> содержит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п.3.8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формирование платы за проживание в общежитии и иных видов материальной поддержки обучающихся, о трудоустройстве выпускников.</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21" w:history="1">
              <w:r w:rsidR="00ED7829" w:rsidRPr="00F55FE3">
                <w:rPr>
                  <w:rFonts w:ascii="Times New Roman" w:hAnsi="Times New Roman" w:cs="Times New Roman"/>
                  <w:color w:val="566E87"/>
                  <w:sz w:val="24"/>
                  <w:szCs w:val="24"/>
                  <w:u w:val="single"/>
                  <w:lang w:eastAsia="ru-RU"/>
                </w:rPr>
                <w:t>http://spb21.petersburgedu.ru/svedeniia-ob-obrazovatelnoi-organizatsii/stipendii-i-inye-vidy-materialnoi-podderzhki/</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н), о) 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п.3.8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«Платные образовательные услуги» </w:t>
            </w:r>
            <w:r w:rsidRPr="00F55FE3">
              <w:rPr>
                <w:rFonts w:ascii="Times New Roman" w:hAnsi="Times New Roman" w:cs="Times New Roman"/>
                <w:sz w:val="24"/>
                <w:szCs w:val="24"/>
                <w:lang w:eastAsia="ru-RU"/>
              </w:rPr>
              <w:t>содержит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п.3.9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О порядке оказания платных образовательных услуг.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22" w:history="1">
              <w:r w:rsidR="00ED7829" w:rsidRPr="00F55FE3">
                <w:rPr>
                  <w:rFonts w:ascii="Times New Roman" w:hAnsi="Times New Roman" w:cs="Times New Roman"/>
                  <w:color w:val="566E87"/>
                  <w:sz w:val="24"/>
                  <w:szCs w:val="24"/>
                  <w:u w:val="single"/>
                  <w:lang w:eastAsia="ru-RU"/>
                </w:rPr>
                <w:t>http://spb21.petersburgedu.ru/svedeniia-ob-obrazovatelnoi-organizatsii/platnye-obrazovatelnye-uslugi/</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t>Подраздел «Финансово-хозяйственная деятельность »</w:t>
            </w:r>
            <w:r w:rsidRPr="00F55FE3">
              <w:rPr>
                <w:rFonts w:ascii="Times New Roman" w:hAnsi="Times New Roman" w:cs="Times New Roman"/>
                <w:sz w:val="24"/>
                <w:szCs w:val="24"/>
                <w:lang w:eastAsia="ru-RU"/>
              </w:rPr>
              <w:t> содержит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п.3.10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¾Об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lastRenderedPageBreak/>
              <w:t>¾О поступлении финансовых и материальных средств и их расходование по итогам финансового года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23" w:history="1">
              <w:r w:rsidR="00ED7829" w:rsidRPr="00F55FE3">
                <w:rPr>
                  <w:rFonts w:ascii="Times New Roman" w:hAnsi="Times New Roman" w:cs="Times New Roman"/>
                  <w:color w:val="566E87"/>
                  <w:sz w:val="24"/>
                  <w:szCs w:val="24"/>
                  <w:u w:val="single"/>
                  <w:lang w:eastAsia="ru-RU"/>
                </w:rPr>
                <w:t>http://spb21.petersburgedu.ru/svedeniia-ob-obrazovatelnoi-organizatsii/finansovokhoziaistvennaia-deiatelnost/</w:t>
              </w:r>
            </w:hyperlink>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п)</w:t>
            </w:r>
            <w:proofErr w:type="gramStart"/>
            <w:r w:rsidRPr="00F55FE3">
              <w:rPr>
                <w:rFonts w:ascii="Times New Roman" w:hAnsi="Times New Roman" w:cs="Times New Roman"/>
                <w:sz w:val="24"/>
                <w:szCs w:val="24"/>
                <w:lang w:eastAsia="ru-RU"/>
              </w:rPr>
              <w:t>,р</w:t>
            </w:r>
            <w:proofErr w:type="gramEnd"/>
            <w:r w:rsidRPr="00F55FE3">
              <w:rPr>
                <w:rFonts w:ascii="Times New Roman" w:hAnsi="Times New Roman" w:cs="Times New Roman"/>
                <w:sz w:val="24"/>
                <w:szCs w:val="24"/>
                <w:lang w:eastAsia="ru-RU"/>
              </w:rPr>
              <w:t>)п.1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п.3.10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п.3 а) Постановления Правительства РФ №582</w:t>
            </w:r>
          </w:p>
        </w:tc>
      </w:tr>
      <w:tr w:rsidR="00ED7829" w:rsidRPr="00F55FE3" w:rsidTr="00F55FE3">
        <w:trPr>
          <w:tblCellSpacing w:w="15" w:type="dxa"/>
        </w:trPr>
        <w:tc>
          <w:tcPr>
            <w:tcW w:w="0" w:type="auto"/>
            <w:gridSpan w:val="2"/>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i/>
                <w:iCs/>
                <w:sz w:val="24"/>
                <w:szCs w:val="24"/>
                <w:lang w:eastAsia="ru-RU"/>
              </w:rPr>
              <w:lastRenderedPageBreak/>
              <w:t>Подраздел «вакантные места для приема (перевода)»</w:t>
            </w:r>
            <w:r w:rsidRPr="00F55FE3">
              <w:rPr>
                <w:rFonts w:ascii="Times New Roman" w:hAnsi="Times New Roman" w:cs="Times New Roman"/>
                <w:sz w:val="24"/>
                <w:szCs w:val="24"/>
                <w:lang w:eastAsia="ru-RU"/>
              </w:rPr>
              <w:t> содержит информацию:</w:t>
            </w:r>
          </w:p>
        </w:tc>
        <w:tc>
          <w:tcPr>
            <w:tcW w:w="5991" w:type="dxa"/>
            <w:tcBorders>
              <w:top w:val="single" w:sz="6" w:space="0" w:color="DDDDDD"/>
              <w:left w:val="single" w:sz="6" w:space="0" w:color="DDDDDD"/>
            </w:tcBorders>
            <w:shd w:val="clear" w:color="auto" w:fill="FFFFFF"/>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п.3.11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tc>
      </w:tr>
      <w:tr w:rsidR="00ED7829" w:rsidRPr="00F55FE3" w:rsidTr="00F55FE3">
        <w:trPr>
          <w:tblCellSpacing w:w="15" w:type="dxa"/>
        </w:trPr>
        <w:tc>
          <w:tcPr>
            <w:tcW w:w="0" w:type="auto"/>
            <w:tcBorders>
              <w:top w:val="single" w:sz="6" w:space="0" w:color="DDDDDD"/>
              <w:left w:val="single" w:sz="6" w:space="0" w:color="DDDDDD"/>
            </w:tcBorders>
            <w:shd w:val="clear" w:color="auto" w:fill="F5F5F5"/>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gramStart"/>
            <w:r w:rsidRPr="00F55FE3">
              <w:rPr>
                <w:rFonts w:ascii="Times New Roman" w:hAnsi="Times New Roman" w:cs="Times New Roman"/>
                <w:sz w:val="24"/>
                <w:szCs w:val="24"/>
                <w:lang w:eastAsia="ru-RU"/>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vAlign w:val="bottom"/>
            <w:hideMark/>
          </w:tcPr>
          <w:p w:rsidR="00ED7829" w:rsidRPr="00F55FE3" w:rsidRDefault="00793CEB" w:rsidP="00F55FE3">
            <w:pPr>
              <w:pStyle w:val="a3"/>
              <w:rPr>
                <w:rFonts w:ascii="Times New Roman" w:hAnsi="Times New Roman" w:cs="Times New Roman"/>
                <w:sz w:val="24"/>
                <w:szCs w:val="24"/>
                <w:lang w:eastAsia="ru-RU"/>
              </w:rPr>
            </w:pPr>
            <w:hyperlink r:id="rId24" w:history="1">
              <w:r w:rsidR="00ED7829" w:rsidRPr="00F55FE3">
                <w:rPr>
                  <w:rFonts w:ascii="Times New Roman" w:hAnsi="Times New Roman" w:cs="Times New Roman"/>
                  <w:color w:val="566E87"/>
                  <w:sz w:val="24"/>
                  <w:szCs w:val="24"/>
                  <w:u w:val="single"/>
                  <w:lang w:eastAsia="ru-RU"/>
                </w:rPr>
                <w:t>http://spb21.petersburgedu.ru/svedeniia-ob-obrazovatelnoi-organizatsii/vakantnye-mesta-dlia-priema-perevoda/</w:t>
              </w:r>
            </w:hyperlink>
          </w:p>
        </w:tc>
        <w:tc>
          <w:tcPr>
            <w:tcW w:w="5991" w:type="dxa"/>
            <w:tcBorders>
              <w:top w:val="single" w:sz="6" w:space="0" w:color="DDDDDD"/>
              <w:left w:val="single" w:sz="6" w:space="0" w:color="DDDDDD"/>
            </w:tcBorders>
            <w:shd w:val="clear" w:color="auto" w:fill="F5F5F5"/>
            <w:tcMar>
              <w:top w:w="120" w:type="dxa"/>
              <w:left w:w="120" w:type="dxa"/>
              <w:bottom w:w="120" w:type="dxa"/>
              <w:right w:w="120" w:type="dxa"/>
            </w:tcMar>
            <w:vAlign w:val="bottom"/>
            <w:hideMark/>
          </w:tcPr>
          <w:p w:rsidR="00ED7829" w:rsidRPr="00F55FE3" w:rsidRDefault="00ED7829" w:rsidP="00F55FE3">
            <w:pPr>
              <w:pStyle w:val="a3"/>
              <w:rPr>
                <w:rFonts w:ascii="Times New Roman" w:hAnsi="Times New Roman" w:cs="Times New Roman"/>
                <w:sz w:val="24"/>
                <w:szCs w:val="24"/>
                <w:lang w:eastAsia="ru-RU"/>
              </w:rPr>
            </w:pPr>
            <w:proofErr w:type="spellStart"/>
            <w:r w:rsidRPr="00F55FE3">
              <w:rPr>
                <w:rFonts w:ascii="Times New Roman" w:hAnsi="Times New Roman" w:cs="Times New Roman"/>
                <w:sz w:val="24"/>
                <w:szCs w:val="24"/>
                <w:lang w:eastAsia="ru-RU"/>
              </w:rPr>
              <w:t>пп</w:t>
            </w:r>
            <w:proofErr w:type="spellEnd"/>
            <w:r w:rsidRPr="00F55FE3">
              <w:rPr>
                <w:rFonts w:ascii="Times New Roman" w:hAnsi="Times New Roman" w:cs="Times New Roman"/>
                <w:sz w:val="24"/>
                <w:szCs w:val="24"/>
                <w:lang w:eastAsia="ru-RU"/>
              </w:rPr>
              <w:t>. м)</w:t>
            </w:r>
            <w:proofErr w:type="gramStart"/>
            <w:r w:rsidRPr="00F55FE3">
              <w:rPr>
                <w:rFonts w:ascii="Times New Roman" w:hAnsi="Times New Roman" w:cs="Times New Roman"/>
                <w:sz w:val="24"/>
                <w:szCs w:val="24"/>
                <w:lang w:eastAsia="ru-RU"/>
              </w:rPr>
              <w:t>,п</w:t>
            </w:r>
            <w:proofErr w:type="gramEnd"/>
            <w:r w:rsidRPr="00F55FE3">
              <w:rPr>
                <w:rFonts w:ascii="Times New Roman" w:hAnsi="Times New Roman" w:cs="Times New Roman"/>
                <w:sz w:val="24"/>
                <w:szCs w:val="24"/>
                <w:lang w:eastAsia="ru-RU"/>
              </w:rPr>
              <w:t>.1 ч.2 ст. 29 Закона</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xml:space="preserve">п.3.11 Приказа </w:t>
            </w:r>
            <w:proofErr w:type="spellStart"/>
            <w:r w:rsidRPr="00F55FE3">
              <w:rPr>
                <w:rFonts w:ascii="Times New Roman" w:hAnsi="Times New Roman" w:cs="Times New Roman"/>
                <w:sz w:val="24"/>
                <w:szCs w:val="24"/>
                <w:lang w:eastAsia="ru-RU"/>
              </w:rPr>
              <w:t>Рособрнадзора</w:t>
            </w:r>
            <w:proofErr w:type="spellEnd"/>
            <w:r w:rsidRPr="00F55FE3">
              <w:rPr>
                <w:rFonts w:ascii="Times New Roman" w:hAnsi="Times New Roman" w:cs="Times New Roman"/>
                <w:sz w:val="24"/>
                <w:szCs w:val="24"/>
                <w:lang w:eastAsia="ru-RU"/>
              </w:rPr>
              <w:t xml:space="preserve"> №785</w:t>
            </w:r>
          </w:p>
          <w:p w:rsidR="00ED7829" w:rsidRPr="00F55FE3" w:rsidRDefault="00ED7829" w:rsidP="00F55FE3">
            <w:pPr>
              <w:pStyle w:val="a3"/>
              <w:rPr>
                <w:rFonts w:ascii="Times New Roman" w:hAnsi="Times New Roman" w:cs="Times New Roman"/>
                <w:sz w:val="24"/>
                <w:szCs w:val="24"/>
                <w:lang w:eastAsia="ru-RU"/>
              </w:rPr>
            </w:pPr>
            <w:r w:rsidRPr="00F55FE3">
              <w:rPr>
                <w:rFonts w:ascii="Times New Roman" w:hAnsi="Times New Roman" w:cs="Times New Roman"/>
                <w:sz w:val="24"/>
                <w:szCs w:val="24"/>
                <w:lang w:eastAsia="ru-RU"/>
              </w:rPr>
              <w:t> </w:t>
            </w:r>
          </w:p>
        </w:tc>
      </w:tr>
    </w:tbl>
    <w:p w:rsidR="00ED7829" w:rsidRPr="00F55FE3" w:rsidRDefault="00ED7829" w:rsidP="00F55FE3">
      <w:pPr>
        <w:pStyle w:val="a3"/>
        <w:rPr>
          <w:rFonts w:ascii="Times New Roman" w:hAnsi="Times New Roman" w:cs="Times New Roman"/>
          <w:color w:val="999999"/>
          <w:sz w:val="24"/>
          <w:szCs w:val="24"/>
          <w:lang w:eastAsia="ru-RU"/>
        </w:rPr>
      </w:pPr>
      <w:r w:rsidRPr="00F55FE3">
        <w:rPr>
          <w:rFonts w:ascii="Times New Roman" w:hAnsi="Times New Roman" w:cs="Times New Roman"/>
          <w:color w:val="999999"/>
          <w:sz w:val="24"/>
          <w:szCs w:val="24"/>
          <w:lang w:eastAsia="ru-RU"/>
        </w:rPr>
        <w:t> </w:t>
      </w:r>
    </w:p>
    <w:p w:rsidR="00A979EF" w:rsidRPr="00F55FE3" w:rsidRDefault="00A979EF" w:rsidP="00F55FE3">
      <w:pPr>
        <w:pStyle w:val="a3"/>
        <w:rPr>
          <w:rFonts w:ascii="Times New Roman" w:hAnsi="Times New Roman" w:cs="Times New Roman"/>
          <w:sz w:val="24"/>
          <w:szCs w:val="24"/>
        </w:rPr>
      </w:pPr>
    </w:p>
    <w:sectPr w:rsidR="00A979EF" w:rsidRPr="00F55FE3" w:rsidSect="00F55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2A"/>
    <w:rsid w:val="002735EF"/>
    <w:rsid w:val="00793CEB"/>
    <w:rsid w:val="00A979EF"/>
    <w:rsid w:val="00B6052A"/>
    <w:rsid w:val="00DC22A9"/>
    <w:rsid w:val="00ED7829"/>
    <w:rsid w:val="00F5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53732">
      <w:bodyDiv w:val="1"/>
      <w:marLeft w:val="0"/>
      <w:marRight w:val="0"/>
      <w:marTop w:val="0"/>
      <w:marBottom w:val="0"/>
      <w:divBdr>
        <w:top w:val="none" w:sz="0" w:space="0" w:color="auto"/>
        <w:left w:val="none" w:sz="0" w:space="0" w:color="auto"/>
        <w:bottom w:val="none" w:sz="0" w:space="0" w:color="auto"/>
        <w:right w:val="none" w:sz="0" w:space="0" w:color="auto"/>
      </w:divBdr>
      <w:divsChild>
        <w:div w:id="16307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21.petersburgedu.ru/svedeniia-ob-obrazovatelnoi-organizatsii/dokumenty/" TargetMode="External"/><Relationship Id="rId13" Type="http://schemas.openxmlformats.org/officeDocument/2006/relationships/hyperlink" Target="http://spb21.petersburgedu.ru/svedeniia-ob-obrazovatelnoi-organizatsii/dokumenty/" TargetMode="External"/><Relationship Id="rId18" Type="http://schemas.openxmlformats.org/officeDocument/2006/relationships/hyperlink" Target="http://spb21.petersburgedu.ru/svedeniia-ob-obrazovatelnoi-organizatsii/obrazovatelnye-standar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b21.petersburgedu.ru/svedeniia-ob-obrazovatelnoi-organizatsii/stipendii-i-inye-vidy-materialnoi-podderzhki/" TargetMode="External"/><Relationship Id="rId7" Type="http://schemas.openxmlformats.org/officeDocument/2006/relationships/hyperlink" Target="http://spb21.petersburgedu.ru/informacija-dlja-roditelej/pravila-prijoma-v-detskij-sad/" TargetMode="External"/><Relationship Id="rId12" Type="http://schemas.openxmlformats.org/officeDocument/2006/relationships/hyperlink" Target="http://spb21.petersburgedu.ru/svedeniia-ob-obrazovatelnoi-organizatsii/dokumenty/" TargetMode="External"/><Relationship Id="rId17" Type="http://schemas.openxmlformats.org/officeDocument/2006/relationships/hyperlink" Target="http://spb21.petersburgedu.ru/svedeniia-ob-obrazovatelnoi-organizatsii/obrazovani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b21.petersburgedu.ru/svedeniia-ob-obrazovatelnoi-organizatsii/obrazovanie/" TargetMode="External"/><Relationship Id="rId20" Type="http://schemas.openxmlformats.org/officeDocument/2006/relationships/hyperlink" Target="http://spb21.petersburgedu.ru/svedeniia-ob-obrazovatelnoi-organizatsii/materialnoobespechenie-osnashchennost-obrazovatelnogo-protsessa/" TargetMode="External"/><Relationship Id="rId1" Type="http://schemas.openxmlformats.org/officeDocument/2006/relationships/styles" Target="styles.xml"/><Relationship Id="rId6" Type="http://schemas.openxmlformats.org/officeDocument/2006/relationships/hyperlink" Target="http://spb21.petersburgedu.ru/svedeniia-ob-obrazovatelnoi-organizatsii/finansovokhoziaistvennaia-deiatelnost/" TargetMode="External"/><Relationship Id="rId11" Type="http://schemas.openxmlformats.org/officeDocument/2006/relationships/hyperlink" Target="http://spb21.petersburgedu.ru/svedeniia-ob-obrazovatelnoi-organizatsii/dokumenty/" TargetMode="External"/><Relationship Id="rId24" Type="http://schemas.openxmlformats.org/officeDocument/2006/relationships/hyperlink" Target="http://spb21.petersburgedu.ru/svedeniia-ob-obrazovatelnoi-organizatsii/vakantnye-mesta-dlia-priema-perevoda/" TargetMode="External"/><Relationship Id="rId5" Type="http://schemas.openxmlformats.org/officeDocument/2006/relationships/hyperlink" Target="http://spb21.petersburgedu.ru/svedeniia-ob-obrazovatelnoi-organizatsii/dokumenty/" TargetMode="External"/><Relationship Id="rId15" Type="http://schemas.openxmlformats.org/officeDocument/2006/relationships/hyperlink" Target="http://spb21.petersburgedu.ru/svedeniia-ob-obrazovatelnoi-organizatsii/dokumenty/" TargetMode="External"/><Relationship Id="rId23" Type="http://schemas.openxmlformats.org/officeDocument/2006/relationships/hyperlink" Target="http://spb21.petersburgedu.ru/svedeniia-ob-obrazovatelnoi-organizatsii/finansovokhoziaistvennaia-deiatelnost/" TargetMode="External"/><Relationship Id="rId10" Type="http://schemas.openxmlformats.org/officeDocument/2006/relationships/hyperlink" Target="http://spb21.petersburgedu.ru/svedeniia-ob-obrazovatelnoi-organizatsii/dokumenty/" TargetMode="External"/><Relationship Id="rId19" Type="http://schemas.openxmlformats.org/officeDocument/2006/relationships/hyperlink" Target="http://spb21.petersburgedu.ru/svedeniia-ob-obrazovatelnoi-organizatsii/rukovodstvo-pedagogicheskii-nauchno-pedagogicheskii-sostav/" TargetMode="External"/><Relationship Id="rId4" Type="http://schemas.openxmlformats.org/officeDocument/2006/relationships/webSettings" Target="webSettings.xml"/><Relationship Id="rId9" Type="http://schemas.openxmlformats.org/officeDocument/2006/relationships/hyperlink" Target="http://spb21.petersburgedu.ru/svedeniia-ob-obrazovatelnoi-organizatsii/dokumenty/" TargetMode="External"/><Relationship Id="rId14" Type="http://schemas.openxmlformats.org/officeDocument/2006/relationships/hyperlink" Target="http://spb21.petersburgedu.ru/svedeniia-ob-obrazovatelnoi-organizatsii/platnye-obrazovatelnye-uslugi/" TargetMode="External"/><Relationship Id="rId22" Type="http://schemas.openxmlformats.org/officeDocument/2006/relationships/hyperlink" Target="http://spb21.petersburgedu.ru/svedeniia-ob-obrazovatelnoi-organizatsii/platnye-obrazovatel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2017-09-08T12:06:00Z</dcterms:created>
  <dcterms:modified xsi:type="dcterms:W3CDTF">2017-09-20T10:18:00Z</dcterms:modified>
</cp:coreProperties>
</file>